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66" w:rsidRDefault="00FE5597">
      <w:pPr>
        <w:spacing w:after="0" w:line="260" w:lineRule="auto"/>
        <w:ind w:right="-6"/>
        <w:jc w:val="center"/>
        <w:rPr>
          <w:rFonts w:ascii="Arial" w:eastAsia="Arial" w:hAnsi="Arial" w:cs="Arial"/>
          <w:b/>
          <w:color w:val="0077C1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32"/>
          <w:szCs w:val="32"/>
          <w:lang w:val="es-ES"/>
        </w:rPr>
        <w:drawing>
          <wp:inline distT="0" distB="0" distL="0" distR="0">
            <wp:extent cx="3215191" cy="835791"/>
            <wp:effectExtent l="0" t="0" r="0" b="0"/>
            <wp:docPr id="2138687193" name="image2.png" descr="A close-up of a bann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-up of a banner&#10;&#10;Description automatically generated"/>
                    <pic:cNvPicPr preferRelativeResize="0"/>
                  </pic:nvPicPr>
                  <pic:blipFill>
                    <a:blip r:embed="rId5"/>
                    <a:srcRect t="3095" r="46000" b="56845"/>
                    <a:stretch>
                      <a:fillRect/>
                    </a:stretch>
                  </pic:blipFill>
                  <pic:spPr>
                    <a:xfrm>
                      <a:off x="0" y="0"/>
                      <a:ext cx="3215191" cy="835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5466" w:rsidRDefault="006A5466">
      <w:pPr>
        <w:spacing w:after="0"/>
        <w:jc w:val="center"/>
        <w:rPr>
          <w:rFonts w:ascii="Arial" w:eastAsia="Arial" w:hAnsi="Arial" w:cs="Arial"/>
          <w:b/>
          <w:color w:val="0077C1"/>
          <w:sz w:val="36"/>
          <w:szCs w:val="36"/>
        </w:rPr>
      </w:pPr>
    </w:p>
    <w:p w:rsidR="006A5466" w:rsidRDefault="00FE5597">
      <w:pPr>
        <w:spacing w:after="0"/>
        <w:jc w:val="center"/>
        <w:rPr>
          <w:rFonts w:ascii="Arial" w:eastAsia="Arial" w:hAnsi="Arial" w:cs="Arial"/>
          <w:b/>
          <w:color w:val="0077C1"/>
          <w:sz w:val="36"/>
          <w:szCs w:val="36"/>
        </w:rPr>
      </w:pPr>
      <w:r>
        <w:rPr>
          <w:rFonts w:ascii="Arial" w:eastAsia="Arial" w:hAnsi="Arial" w:cs="Arial"/>
          <w:b/>
          <w:color w:val="0077C1"/>
          <w:sz w:val="36"/>
          <w:szCs w:val="36"/>
        </w:rPr>
        <w:t xml:space="preserve">Call for Abstracts Closed: Thank you for your Contributions! </w:t>
      </w:r>
    </w:p>
    <w:p w:rsidR="006A5466" w:rsidRDefault="00FE5597">
      <w:pPr>
        <w:spacing w:after="0" w:line="260" w:lineRule="auto"/>
        <w:ind w:right="-6"/>
        <w:jc w:val="center"/>
        <w:rPr>
          <w:rFonts w:ascii="Arial" w:eastAsia="Arial" w:hAnsi="Arial" w:cs="Arial"/>
          <w:color w:val="0077C1"/>
          <w:sz w:val="36"/>
          <w:szCs w:val="36"/>
        </w:rPr>
      </w:pPr>
      <w:r>
        <w:rPr>
          <w:rFonts w:ascii="Arial" w:eastAsia="Arial" w:hAnsi="Arial" w:cs="Arial"/>
          <w:color w:val="0077C1"/>
          <w:sz w:val="36"/>
          <w:szCs w:val="36"/>
        </w:rPr>
        <w:t>5th Edition of the S-@</w:t>
      </w:r>
      <w:proofErr w:type="spellStart"/>
      <w:r>
        <w:rPr>
          <w:rFonts w:ascii="Arial" w:eastAsia="Arial" w:hAnsi="Arial" w:cs="Arial"/>
          <w:color w:val="0077C1"/>
          <w:sz w:val="36"/>
          <w:szCs w:val="36"/>
        </w:rPr>
        <w:t>ccess</w:t>
      </w:r>
      <w:proofErr w:type="spellEnd"/>
      <w:r>
        <w:rPr>
          <w:rFonts w:ascii="Arial" w:eastAsia="Arial" w:hAnsi="Arial" w:cs="Arial"/>
          <w:color w:val="0077C1"/>
          <w:sz w:val="36"/>
          <w:szCs w:val="36"/>
        </w:rPr>
        <w:t xml:space="preserve"> Conference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We extend our heartfelt gratitude to all who joined us in spreading the word and submitting abstracts for the upcoming S-@</w:t>
      </w:r>
      <w:proofErr w:type="spellStart"/>
      <w:r>
        <w:rPr>
          <w:rFonts w:ascii="Roboto" w:eastAsia="Roboto" w:hAnsi="Roboto" w:cs="Roboto"/>
          <w:color w:val="0D0D0D"/>
          <w:sz w:val="24"/>
          <w:szCs w:val="24"/>
        </w:rPr>
        <w:t>ccess</w:t>
      </w:r>
      <w:proofErr w:type="spellEnd"/>
      <w:r>
        <w:rPr>
          <w:rFonts w:ascii="Roboto" w:eastAsia="Roboto" w:hAnsi="Roboto" w:cs="Roboto"/>
          <w:color w:val="0D0D0D"/>
          <w:sz w:val="24"/>
          <w:szCs w:val="24"/>
        </w:rPr>
        <w:t xml:space="preserve"> Conference in </w:t>
      </w:r>
      <w:r>
        <w:rPr>
          <w:rFonts w:ascii="Roboto" w:eastAsia="Roboto" w:hAnsi="Roboto" w:cs="Roboto"/>
          <w:b/>
          <w:color w:val="0D0D0D"/>
          <w:sz w:val="24"/>
          <w:szCs w:val="24"/>
        </w:rPr>
        <w:t>Mallorca, Spain,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scheduled from </w:t>
      </w:r>
      <w:r>
        <w:rPr>
          <w:rFonts w:ascii="Roboto" w:eastAsia="Roboto" w:hAnsi="Roboto" w:cs="Roboto"/>
          <w:b/>
          <w:color w:val="0D0D0D"/>
          <w:sz w:val="24"/>
          <w:szCs w:val="24"/>
        </w:rPr>
        <w:t>September 4th to 6th, 2024</w:t>
      </w:r>
      <w:r>
        <w:rPr>
          <w:rFonts w:ascii="Roboto" w:eastAsia="Roboto" w:hAnsi="Roboto" w:cs="Roboto"/>
          <w:color w:val="0D0D0D"/>
          <w:sz w:val="24"/>
          <w:szCs w:val="24"/>
        </w:rPr>
        <w:t>. Your enthusiastic engagement has been pivotal in shaping this event into what promises to be an enriching and dynamic gathering.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With nearly 100 submissions pouring in from diverse corners of the </w:t>
      </w:r>
      <w:r>
        <w:rPr>
          <w:rFonts w:ascii="Roboto" w:eastAsia="Roboto" w:hAnsi="Roboto" w:cs="Roboto"/>
          <w:color w:val="0D0D0D"/>
          <w:sz w:val="24"/>
          <w:szCs w:val="24"/>
        </w:rPr>
        <w:t>globe, we are thrilled to report that your collective contributions have laid a robust foundation for our draft conference agenda. Our esteemed Scientific Committee is currently meticulously reviewing abstracts to ensure that each contribution receives the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 consideration it deserves.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 xml:space="preserve">Feedback on abstracts will be shared with contributors by mid-April. 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We remain open to institutional partnerships in the form of Partner Organisations, Supporting Organisations/Media Partners, or Sponsors. To explore the variou</w:t>
      </w:r>
      <w:r>
        <w:rPr>
          <w:rFonts w:ascii="Roboto" w:eastAsia="Roboto" w:hAnsi="Roboto" w:cs="Roboto"/>
          <w:color w:val="0D0D0D"/>
          <w:sz w:val="24"/>
          <w:szCs w:val="24"/>
        </w:rPr>
        <w:t xml:space="preserve">s roles available, please visit our </w:t>
      </w:r>
      <w:hyperlink r:id="rId6">
        <w:r>
          <w:rPr>
            <w:rFonts w:ascii="Roboto" w:eastAsia="Roboto" w:hAnsi="Roboto" w:cs="Roboto"/>
            <w:color w:val="1155CC"/>
            <w:sz w:val="24"/>
            <w:szCs w:val="24"/>
            <w:u w:val="single"/>
          </w:rPr>
          <w:t>conference website</w:t>
        </w:r>
      </w:hyperlink>
      <w:r>
        <w:rPr>
          <w:rFonts w:ascii="Roboto" w:eastAsia="Roboto" w:hAnsi="Roboto" w:cs="Roboto"/>
          <w:color w:val="0D0D0D"/>
          <w:sz w:val="24"/>
          <w:szCs w:val="24"/>
        </w:rPr>
        <w:t xml:space="preserve"> or contact us at management@energy-a</w:t>
      </w:r>
      <w:r>
        <w:rPr>
          <w:rFonts w:ascii="Roboto" w:eastAsia="Roboto" w:hAnsi="Roboto" w:cs="Roboto"/>
          <w:color w:val="0D0D0D"/>
          <w:sz w:val="24"/>
          <w:szCs w:val="24"/>
        </w:rPr>
        <w:t>ccess-conferences.com.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Additionally, stay tuned as we prepare to open conference registrations in April!</w:t>
      </w:r>
    </w:p>
    <w:p w:rsidR="006A5466" w:rsidRDefault="00FE559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="Roboto" w:eastAsia="Roboto" w:hAnsi="Roboto" w:cs="Roboto"/>
          <w:color w:val="0D0D0D"/>
          <w:sz w:val="24"/>
          <w:szCs w:val="24"/>
        </w:rPr>
      </w:pPr>
      <w:r>
        <w:rPr>
          <w:rFonts w:ascii="Roboto" w:eastAsia="Roboto" w:hAnsi="Roboto" w:cs="Roboto"/>
          <w:color w:val="0D0D0D"/>
          <w:sz w:val="24"/>
          <w:szCs w:val="24"/>
        </w:rPr>
        <w:t>Together, let's endeavour to make this conference an unforgettable experience, brimming with knowledge exchange and networking opportunities!</w:t>
      </w:r>
    </w:p>
    <w:p w:rsidR="006A5466" w:rsidRDefault="00F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rPr>
          <w:rFonts w:ascii="Tahoma" w:eastAsia="Tahoma" w:hAnsi="Tahoma" w:cs="Tahoma"/>
          <w:b/>
          <w:color w:val="0077C1"/>
          <w:sz w:val="24"/>
          <w:szCs w:val="24"/>
        </w:rPr>
      </w:pPr>
      <w:r>
        <w:rPr>
          <w:rFonts w:ascii="Tahoma" w:eastAsia="Tahoma" w:hAnsi="Tahoma" w:cs="Tahoma"/>
          <w:b/>
          <w:color w:val="0077C1"/>
          <w:sz w:val="24"/>
          <w:szCs w:val="24"/>
        </w:rPr>
        <w:t>S-@</w:t>
      </w:r>
      <w:proofErr w:type="spellStart"/>
      <w:r>
        <w:rPr>
          <w:rFonts w:ascii="Tahoma" w:eastAsia="Tahoma" w:hAnsi="Tahoma" w:cs="Tahoma"/>
          <w:b/>
          <w:color w:val="0077C1"/>
          <w:sz w:val="24"/>
          <w:szCs w:val="24"/>
        </w:rPr>
        <w:t>ccess</w:t>
      </w:r>
      <w:proofErr w:type="spellEnd"/>
      <w:r>
        <w:rPr>
          <w:rFonts w:ascii="Tahoma" w:eastAsia="Tahoma" w:hAnsi="Tahoma" w:cs="Tahoma"/>
          <w:b/>
          <w:color w:val="0077C1"/>
          <w:sz w:val="24"/>
          <w:szCs w:val="24"/>
        </w:rPr>
        <w:t xml:space="preserve"> Conference Organising Committee</w:t>
      </w:r>
    </w:p>
    <w:p w:rsidR="006A5466" w:rsidRDefault="00F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rPr>
          <w:rFonts w:ascii="Tahoma" w:eastAsia="Tahoma" w:hAnsi="Tahoma" w:cs="Tahoma"/>
          <w:color w:val="0077C1"/>
          <w:sz w:val="24"/>
          <w:szCs w:val="24"/>
        </w:rPr>
      </w:pPr>
      <w:r>
        <w:rPr>
          <w:rFonts w:ascii="Tahoma" w:eastAsia="Tahoma" w:hAnsi="Tahoma" w:cs="Tahoma"/>
          <w:b/>
          <w:color w:val="0077C1"/>
          <w:sz w:val="24"/>
          <w:szCs w:val="24"/>
        </w:rPr>
        <w:t xml:space="preserve">Contact us: </w:t>
      </w:r>
      <w:hyperlink r:id="rId7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management@energy-access-conferences.com</w:t>
        </w:r>
      </w:hyperlink>
    </w:p>
    <w:p w:rsidR="006A5466" w:rsidRDefault="00FE5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/>
        <w:rPr>
          <w:rFonts w:ascii="Arial" w:eastAsia="Arial" w:hAnsi="Arial" w:cs="Arial"/>
          <w:color w:val="0077C1"/>
          <w:sz w:val="16"/>
          <w:szCs w:val="16"/>
        </w:rPr>
      </w:pPr>
      <w:r>
        <w:rPr>
          <w:rFonts w:ascii="Tahoma" w:eastAsia="Tahoma" w:hAnsi="Tahoma" w:cs="Tahoma"/>
          <w:b/>
          <w:color w:val="0077C1"/>
          <w:sz w:val="24"/>
          <w:szCs w:val="24"/>
        </w:rPr>
        <w:t xml:space="preserve">Follow us: </w:t>
      </w:r>
      <w:hyperlink r:id="rId8">
        <w:r>
          <w:rPr>
            <w:rFonts w:ascii="Tahoma" w:eastAsia="Tahoma" w:hAnsi="Tahoma" w:cs="Tahoma"/>
            <w:color w:val="0077C1"/>
            <w:sz w:val="24"/>
            <w:szCs w:val="24"/>
            <w:u w:val="single"/>
          </w:rPr>
          <w:t>www.energy-access-conferences.com</w:t>
        </w:r>
      </w:hyperlink>
      <w:r>
        <w:rPr>
          <w:rFonts w:ascii="Arial" w:eastAsia="Arial" w:hAnsi="Arial" w:cs="Arial"/>
          <w:color w:val="0077C1"/>
          <w:sz w:val="16"/>
          <w:szCs w:val="16"/>
        </w:rPr>
        <w:t> </w:t>
      </w:r>
    </w:p>
    <w:p w:rsidR="006A5466" w:rsidRDefault="00FE5597">
      <w:pPr>
        <w:shd w:val="clear" w:color="auto" w:fill="FFFFFF"/>
        <w:spacing w:after="0"/>
        <w:rPr>
          <w:rFonts w:ascii="Arial" w:eastAsia="Arial" w:hAnsi="Arial" w:cs="Arial"/>
          <w:color w:val="4774B7"/>
          <w:sz w:val="16"/>
          <w:szCs w:val="16"/>
        </w:rPr>
      </w:pPr>
      <w:r>
        <w:rPr>
          <w:rFonts w:ascii="Arial" w:eastAsia="Arial" w:hAnsi="Arial" w:cs="Arial"/>
          <w:noProof/>
          <w:color w:val="0000FF"/>
          <w:sz w:val="16"/>
          <w:szCs w:val="16"/>
          <w:lang w:val="es-ES"/>
        </w:rPr>
        <w:drawing>
          <wp:inline distT="0" distB="0" distL="0" distR="0">
            <wp:extent cx="281354" cy="281354"/>
            <wp:effectExtent l="0" t="0" r="0" b="0"/>
            <wp:docPr id="2138687195" name="image3.png" descr="A blue and black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blue and black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54" cy="281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FF"/>
          <w:sz w:val="16"/>
          <w:szCs w:val="16"/>
          <w:lang w:val="es-ES"/>
        </w:rPr>
        <w:drawing>
          <wp:inline distT="0" distB="0" distL="0" distR="0">
            <wp:extent cx="284595" cy="284595"/>
            <wp:effectExtent l="0" t="0" r="0" b="0"/>
            <wp:docPr id="2138687194" name="image1.png" descr="A blue square with a black x i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ue square with a black x in i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595" cy="28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A5466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66"/>
    <w:rsid w:val="006A5466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1CE6B-020B-49EF-BD3A-E1101B05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F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rrafodelista">
    <w:name w:val="List Paragraph"/>
    <w:basedOn w:val="Normal"/>
    <w:uiPriority w:val="34"/>
    <w:qFormat/>
    <w:rsid w:val="00C50FA9"/>
    <w:pPr>
      <w:ind w:left="720"/>
      <w:contextualSpacing/>
    </w:pPr>
  </w:style>
  <w:style w:type="character" w:styleId="Hipervnculo">
    <w:name w:val="Hyperlink"/>
    <w:uiPriority w:val="99"/>
    <w:unhideWhenUsed/>
    <w:rsid w:val="00C50FA9"/>
    <w:rPr>
      <w:color w:val="0000FF"/>
      <w:u w:val="single"/>
    </w:rPr>
  </w:style>
  <w:style w:type="paragraph" w:styleId="Revisin">
    <w:name w:val="Revision"/>
    <w:hidden/>
    <w:uiPriority w:val="99"/>
    <w:semiHidden/>
    <w:rsid w:val="005D2D44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261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-access-conferences.com/103984/detail/5th-international-conference-on-solar-technologies-and-hybrid-mini-grids-to-improve-energy-acc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ment@energy-access-conferen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enda.uib.es/103984/section/47616/5th-international-conference-on-solar-technologies-and-hybrid-mini-grids-to-improve-energy-acces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64S0f49tN2V2TmpUY3it6hBlQA==">CgMxLjA4AHIhMTA0UlpyNmgwN29nZHFCbWJUbjRRbS1yNGpJOGU2a3RQ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Julissa Kiyenje</dc:creator>
  <cp:lastModifiedBy>Eva Calvo</cp:lastModifiedBy>
  <cp:revision>1</cp:revision>
  <dcterms:created xsi:type="dcterms:W3CDTF">2024-02-23T15:23:00Z</dcterms:created>
  <dcterms:modified xsi:type="dcterms:W3CDTF">2024-03-27T10:52:00Z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7281747026bc3c4e949272ebba79d014e9fa6a51d4132acb22f152257d823ffa</vt:lpwstr>
  </property>
</Properties>
</file>